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5A" w:rsidRPr="00D9015A" w:rsidRDefault="00D9015A" w:rsidP="00D9015A">
      <w:pPr>
        <w:rPr>
          <w:b/>
        </w:rPr>
      </w:pPr>
      <w:r w:rsidRPr="00D9015A">
        <w:rPr>
          <w:b/>
        </w:rPr>
        <w:t>Vyjádření k mediální zprávě „Kovohutě Holding DT v Mníšku p. B. skokanem roku“</w:t>
      </w:r>
    </w:p>
    <w:p w:rsidR="00D9015A" w:rsidRDefault="00D9015A" w:rsidP="00D9015A">
      <w:r>
        <w:t xml:space="preserve">Skokový nárůst dioxinů v odpadech produkovaných Kovohutěmi v roce 2015 představuje pro obyvatele Mníšku problém. Dioxiny samotné tu přitom nehrají až tak zásadní roli, přestože se jedná o látky vysoce toxické i ve stopovém </w:t>
      </w:r>
      <w:proofErr w:type="gramStart"/>
      <w:r>
        <w:t>množství - dioxiny</w:t>
      </w:r>
      <w:proofErr w:type="gramEnd"/>
      <w:r>
        <w:t xml:space="preserve"> způsobují poruchy imunity, metabolismu, hormonálního systému a pohlavních orgánů, u dětí pak vývojové vady a poruchy nervového systému. Odhad množství dioxinů (29 gramů/rok), který Kovohutě nahlásily v integrovaném registr</w:t>
      </w:r>
      <w:r>
        <w:t xml:space="preserve">u znečišťovatelů, se týká tzv. </w:t>
      </w:r>
      <w:r>
        <w:t>odpadů k odstranění, měl by se tedy předávat specializované firmě k likvidaci (skládkování) a problém toxického znečištění se tak přesune do místa skládky.</w:t>
      </w:r>
    </w:p>
    <w:p w:rsidR="00D9015A" w:rsidRDefault="00D9015A" w:rsidP="00D9015A">
      <w:r>
        <w:t xml:space="preserve">Zásadní je však otázka, jak tyto dioxiny vůbec vznikly. Součástí otázky je i nejasná a komplikovaná situace kolem tzv. integrovaného povolení (IP), díky kterému mohou Kovohutě provozovat svoji činnost. Přestože žádostí o změnu IP ze strany Kovohutí je </w:t>
      </w:r>
      <w:r>
        <w:t>již celkem devět, poslední (9. z</w:t>
      </w:r>
      <w:r>
        <w:t>měna) byla Krajským úřadem vrácena k projednání, 8. změnu stáhly Kovohutě samy a 7. změna se týkala pouze pozastavení provozu na určitou dobu, platnou změnou IP je tedy stále jeho 6. změna. Provozní řád platného IP sice stanovuje emisní limity dioxinů (PCDD a PCDF) pro zařízení nazvané „sklopná rotační pec“, problémem však je, že tento provozní řád je dnes již v rozporu s novým zákonem č. 201/2012 Sb. (Zákon o ochraně ovzduší). Pokud tedy pec byla v roce 2015 v provozu, byl tím porušován zákon. Pokud v provozu nebyla, kde se najednou vzalo tolik dioxinů?</w:t>
      </w:r>
    </w:p>
    <w:p w:rsidR="00D9015A" w:rsidRDefault="00D9015A" w:rsidP="00D9015A">
      <w:r>
        <w:t>V Kovohutích by měl v současnosti probíhat pouze jeden povolený proces, kterým je sušení hliníkových třísek. Ten probíhá na linkách INTAL1 a INTAL2, přičemž provoz linky INTAL2 nesplňuje podmínky IP, neboť není uveden v provozním řádu. Provozní řád pak pro sušení třísek dioxiny (PCDD a PCDF) neupravuje, uvádí pouze limit znečištění pro tuhé znečišťující látky (TZL). Kovohutě tedy nemají povinnost dioxiny na těchto zařízeních sledovat, tím méně hlásit. Znovu se tedy ptám, odkud se nahlášené dioxiny vzaly?</w:t>
      </w:r>
    </w:p>
    <w:p w:rsidR="00D9015A" w:rsidRDefault="00D9015A" w:rsidP="00D9015A">
      <w:r>
        <w:t xml:space="preserve">Je možné, že odhady zmíněných dioxinů mají své jádro úplně jinde než ve výše uvedených procesech (více se tématem bude zabývat pracovní skupina Kovohutě). Je však pravděpodobné, že souvisí s nárůstem průmyslové aktivity Kovohutí v důsledku pronájmu areálu zahraničnímu investorovi. </w:t>
      </w:r>
    </w:p>
    <w:p w:rsidR="00D9015A" w:rsidRDefault="00D9015A" w:rsidP="00D9015A">
      <w:r>
        <w:t>Pro občany je to zpráva celkem špatná, protože tento investor neplatí městu daně, neposkytuje prakticky žádná pracovní místa a logicky nechce ani řešit ekologické problémy svých předchůdců.</w:t>
      </w:r>
    </w:p>
    <w:p w:rsidR="00D9015A" w:rsidRDefault="00D9015A" w:rsidP="00D9015A">
      <w:r>
        <w:t>Možnosti ovlivnit tuto situaci z pozice vedení města jsou sice velmi omezené, nicméně existují. Dobrou zprávou pro obyvatele Mníšku může být například skutečnost, že vedení města vzalo vážně jejich stížnosti na zvýšený hluk a zápach za poslední dva roky a k dalšímu rozšiřování výroby v Kovohutích se postavilo skepticky, tj. na jednání v červnu 2016 přijalo zastupitelstvo města usnesení ve formě dopisu výše uvedenému zahraničnímu investorovi, ve kterém ho upozorňuje, že rozšiřování výroby v Kovohutích nepodporuje. V novém návrhu územního plánu se také projednává možnost nového regulačního plánu pro průmyslovou zónu s důrazem na její obchod</w:t>
      </w:r>
      <w:bookmarkStart w:id="0" w:name="_GoBack"/>
      <w:bookmarkEnd w:id="0"/>
      <w:r>
        <w:t>ně-průmyslovou funkci spíše než na primárně-výrobní. Město takovými kroky může vyslat jasný signál o tom, že do budoucna preferuje investory, kteří budou k jeho životnímu prostředí šetrnější.</w:t>
      </w:r>
    </w:p>
    <w:p w:rsidR="003B07F1" w:rsidRPr="00D9015A" w:rsidRDefault="00D9015A" w:rsidP="00D9015A">
      <w:pPr>
        <w:jc w:val="right"/>
        <w:rPr>
          <w:i/>
        </w:rPr>
      </w:pPr>
      <w:r w:rsidRPr="00D9015A">
        <w:rPr>
          <w:i/>
        </w:rPr>
        <w:t>Mgr. Magdalena Davis, Ph.D.</w:t>
      </w:r>
      <w:r w:rsidRPr="00D9015A">
        <w:rPr>
          <w:i/>
        </w:rPr>
        <w:t xml:space="preserve">, </w:t>
      </w:r>
      <w:r w:rsidRPr="00D9015A">
        <w:rPr>
          <w:i/>
        </w:rPr>
        <w:t>zastupitelka</w:t>
      </w:r>
      <w:r w:rsidRPr="00D9015A">
        <w:rPr>
          <w:i/>
        </w:rPr>
        <w:t xml:space="preserve">, </w:t>
      </w:r>
      <w:r w:rsidRPr="00D9015A">
        <w:rPr>
          <w:i/>
        </w:rPr>
        <w:t>členka pracovní skupiny Kovohutě</w:t>
      </w:r>
    </w:p>
    <w:sectPr w:rsidR="003B07F1" w:rsidRPr="00D9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5A"/>
    <w:rsid w:val="003B07F1"/>
    <w:rsid w:val="00D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E58"/>
  <w15:chartTrackingRefBased/>
  <w15:docId w15:val="{A706B943-72F8-4AF3-A9C5-A0ABDBC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Kasiková</dc:creator>
  <cp:keywords/>
  <dc:description/>
  <cp:lastModifiedBy>Zora Kasiková</cp:lastModifiedBy>
  <cp:revision>1</cp:revision>
  <dcterms:created xsi:type="dcterms:W3CDTF">2016-10-29T18:13:00Z</dcterms:created>
  <dcterms:modified xsi:type="dcterms:W3CDTF">2016-10-29T18:15:00Z</dcterms:modified>
</cp:coreProperties>
</file>